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C2A5" w14:textId="77777777" w:rsidR="00DC3BF5" w:rsidRDefault="00DC3BF5" w:rsidP="00DC3BF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Załącznik nr </w:t>
      </w:r>
      <w:r w:rsidR="00E625C2">
        <w:rPr>
          <w:rFonts w:ascii="Cambria" w:eastAsia="Cambria" w:hAnsi="Cambria" w:cs="Cambria"/>
          <w:b/>
          <w:color w:val="000000"/>
        </w:rPr>
        <w:t>5</w:t>
      </w:r>
      <w:r>
        <w:rPr>
          <w:rFonts w:ascii="Cambria" w:eastAsia="Cambria" w:hAnsi="Cambria" w:cs="Cambria"/>
          <w:b/>
          <w:color w:val="000000"/>
        </w:rPr>
        <w:t xml:space="preserve"> do SWZ</w:t>
      </w:r>
    </w:p>
    <w:p w14:paraId="1FA4F043" w14:textId="77777777" w:rsidR="00DC3BF5" w:rsidRDefault="00DC3BF5" w:rsidP="00DC3BF5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Identyfikator postępowania na miniPortalu</w:t>
      </w:r>
    </w:p>
    <w:p w14:paraId="15A1F649" w14:textId="3FE29833" w:rsidR="00DC3BF5" w:rsidRDefault="00DC3BF5" w:rsidP="00DC3B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</w:rPr>
        <w:t>(Znak postępowania</w:t>
      </w:r>
      <w:r w:rsidRPr="00C20D6D">
        <w:rPr>
          <w:rFonts w:ascii="Cambria" w:eastAsia="Cambria" w:hAnsi="Cambria" w:cs="Cambria"/>
        </w:rPr>
        <w:t xml:space="preserve">: </w:t>
      </w:r>
      <w:r w:rsidR="0012678E">
        <w:rPr>
          <w:rFonts w:ascii="Cambria" w:eastAsia="Cambria" w:hAnsi="Cambria" w:cs="Cambria"/>
          <w:b/>
        </w:rPr>
        <w:t>RRG.271.</w:t>
      </w:r>
      <w:proofErr w:type="gramStart"/>
      <w:r w:rsidR="0012678E">
        <w:rPr>
          <w:rFonts w:ascii="Cambria" w:eastAsia="Cambria" w:hAnsi="Cambria" w:cs="Cambria"/>
          <w:b/>
        </w:rPr>
        <w:t>1.7.2022</w:t>
      </w:r>
      <w:proofErr w:type="gramEnd"/>
      <w:r w:rsidRPr="00C20D6D">
        <w:rPr>
          <w:rFonts w:ascii="Cambria" w:eastAsia="Cambria" w:hAnsi="Cambria" w:cs="Cambria"/>
        </w:rPr>
        <w:t>)</w:t>
      </w:r>
    </w:p>
    <w:p w14:paraId="01720DFD" w14:textId="77777777" w:rsidR="00DC3BF5" w:rsidRDefault="00DC3BF5" w:rsidP="00DC3B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0F8F509F" w14:textId="77777777" w:rsidR="00DC3BF5" w:rsidRDefault="00DC3BF5" w:rsidP="00DC3B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94"/>
      </w:tblGrid>
      <w:tr w:rsidR="00DC3BF5" w:rsidRPr="002D1849" w14:paraId="56499A06" w14:textId="77777777" w:rsidTr="0013639D">
        <w:tc>
          <w:tcPr>
            <w:tcW w:w="3510" w:type="dxa"/>
            <w:vAlign w:val="center"/>
          </w:tcPr>
          <w:p w14:paraId="08148F9A" w14:textId="77777777" w:rsidR="00DC3BF5" w:rsidRDefault="00DC3BF5" w:rsidP="0013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  <w:p w14:paraId="17D5A987" w14:textId="77777777" w:rsidR="00DC3BF5" w:rsidRDefault="00DC3BF5" w:rsidP="0013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Identyfikator postępowania:</w:t>
            </w:r>
          </w:p>
          <w:p w14:paraId="7AD56011" w14:textId="77777777" w:rsidR="00DC3BF5" w:rsidRDefault="00DC3BF5" w:rsidP="0013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694" w:type="dxa"/>
            <w:vAlign w:val="center"/>
          </w:tcPr>
          <w:p w14:paraId="66D36153" w14:textId="1016405B" w:rsidR="00DC3BF5" w:rsidRPr="002D1849" w:rsidRDefault="00A27DA9" w:rsidP="0013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lang w:val="en-US"/>
              </w:rPr>
            </w:pPr>
            <w:r w:rsidRPr="00A27DA9">
              <w:rPr>
                <w:rFonts w:ascii="Cambria" w:eastAsia="Cambria" w:hAnsi="Cambria" w:cs="Cambria"/>
                <w:color w:val="000000"/>
                <w:lang w:val="en-US"/>
              </w:rPr>
              <w:t>e5394c7d-02cd-4af1-80d9-ae1840ca1acc</w:t>
            </w:r>
          </w:p>
        </w:tc>
      </w:tr>
    </w:tbl>
    <w:p w14:paraId="60A6AF18" w14:textId="77777777" w:rsidR="00DC3BF5" w:rsidRPr="002D1849" w:rsidRDefault="00DC3BF5" w:rsidP="00DC3B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75982087" w14:textId="77777777" w:rsidR="00DC3BF5" w:rsidRPr="002D1849" w:rsidRDefault="00DC3BF5" w:rsidP="00DC3B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6824E210" w14:textId="77777777" w:rsidR="00DC3BF5" w:rsidRDefault="00DC3BF5" w:rsidP="00DC3B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Uwaga: Użyte w SWZ wyrażenie </w:t>
      </w:r>
      <w:r>
        <w:rPr>
          <w:rFonts w:ascii="Cambria" w:eastAsia="Cambria" w:hAnsi="Cambria" w:cs="Cambria"/>
          <w:b/>
          <w:i/>
          <w:color w:val="000000"/>
        </w:rPr>
        <w:t xml:space="preserve">„Identyfikator postępowania” </w:t>
      </w:r>
      <w:r>
        <w:rPr>
          <w:rFonts w:ascii="Cambria" w:eastAsia="Cambria" w:hAnsi="Cambria" w:cs="Cambria"/>
          <w:b/>
          <w:color w:val="000000"/>
        </w:rPr>
        <w:t>oznacza identyfikator postępowania podany w miniPortalu.</w:t>
      </w:r>
    </w:p>
    <w:p w14:paraId="6A0165F0" w14:textId="77777777" w:rsidR="00DC3BF5" w:rsidRDefault="00DC3BF5" w:rsidP="00DC3B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</w:p>
    <w:p w14:paraId="52B09821" w14:textId="77777777" w:rsidR="00FC4640" w:rsidRDefault="00FC4640"/>
    <w:sectPr w:rsidR="00FC4640" w:rsidSect="0044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640"/>
    <w:rsid w:val="0012678E"/>
    <w:rsid w:val="004478BD"/>
    <w:rsid w:val="00A27DA9"/>
    <w:rsid w:val="00DC3BF5"/>
    <w:rsid w:val="00E625C2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D51D"/>
  <w15:docId w15:val="{6599BD01-4F2B-42D9-B97C-82D9BE3B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BF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5</cp:revision>
  <dcterms:created xsi:type="dcterms:W3CDTF">2022-08-04T07:29:00Z</dcterms:created>
  <dcterms:modified xsi:type="dcterms:W3CDTF">2022-09-09T11:31:00Z</dcterms:modified>
</cp:coreProperties>
</file>