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4735" w14:textId="77777777" w:rsidR="008F2FEC" w:rsidRDefault="008F2FEC" w:rsidP="008F2FEC">
      <w:pPr>
        <w:jc w:val="center"/>
        <w:rPr>
          <w:b/>
          <w:sz w:val="28"/>
        </w:rPr>
      </w:pPr>
      <w:r>
        <w:rPr>
          <w:b/>
          <w:sz w:val="28"/>
        </w:rPr>
        <w:t>W y k a z</w:t>
      </w:r>
    </w:p>
    <w:p w14:paraId="09DD8B28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nieruchomości  przeznaczonych do sprzedaży  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77777777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sprzedaży:</w:t>
      </w:r>
    </w:p>
    <w:p w14:paraId="19062C78" w14:textId="77777777" w:rsidR="008F2FEC" w:rsidRDefault="008F2FEC" w:rsidP="008F2FEC">
      <w:pPr>
        <w:jc w:val="both"/>
        <w:rPr>
          <w:b/>
          <w:sz w:val="28"/>
        </w:rPr>
      </w:pPr>
    </w:p>
    <w:p w14:paraId="1CE4AC6C" w14:textId="77777777" w:rsidR="008F2FEC" w:rsidRPr="006727A2" w:rsidRDefault="008F2FEC" w:rsidP="008F2FEC">
      <w:pPr>
        <w:jc w:val="both"/>
        <w:rPr>
          <w:b/>
        </w:rPr>
      </w:pPr>
      <w:r w:rsidRPr="006727A2">
        <w:rPr>
          <w:b/>
        </w:rPr>
        <w:t>1</w:t>
      </w:r>
      <w:r w:rsidRPr="006727A2">
        <w:rPr>
          <w:bCs/>
        </w:rPr>
        <w:t xml:space="preserve">) oznaczenie nieruchomości według księgi wieczystej oraz katastru nieruchomości - </w:t>
      </w:r>
      <w:r w:rsidRPr="006727A2">
        <w:rPr>
          <w:b/>
        </w:rPr>
        <w:t>księga wieczysta Nr KS1E/000</w:t>
      </w:r>
      <w:r>
        <w:rPr>
          <w:b/>
        </w:rPr>
        <w:t>20659/7</w:t>
      </w:r>
      <w:r w:rsidRPr="006727A2">
        <w:rPr>
          <w:b/>
        </w:rPr>
        <w:t xml:space="preserve">, prowadzona przez Sąd Rejonowy w Lesku, </w:t>
      </w:r>
      <w:r>
        <w:rPr>
          <w:b/>
        </w:rPr>
        <w:br/>
      </w:r>
      <w:r w:rsidRPr="006727A2">
        <w:rPr>
          <w:b/>
        </w:rPr>
        <w:t>działka</w:t>
      </w:r>
      <w:r>
        <w:rPr>
          <w:b/>
        </w:rPr>
        <w:t xml:space="preserve"> nr ew.: 154/9 </w:t>
      </w:r>
      <w:r w:rsidRPr="006727A2">
        <w:rPr>
          <w:b/>
        </w:rPr>
        <w:t xml:space="preserve">położona w </w:t>
      </w:r>
      <w:r>
        <w:rPr>
          <w:b/>
        </w:rPr>
        <w:t>Zwierzyniu;</w:t>
      </w:r>
    </w:p>
    <w:p w14:paraId="0BB760E3" w14:textId="77777777" w:rsidR="008F2FEC" w:rsidRPr="006727A2" w:rsidRDefault="008F2FEC" w:rsidP="008F2FEC">
      <w:pPr>
        <w:jc w:val="both"/>
        <w:rPr>
          <w:b/>
        </w:rPr>
      </w:pPr>
      <w:r w:rsidRPr="006727A2">
        <w:rPr>
          <w:b/>
        </w:rPr>
        <w:t xml:space="preserve">2)  </w:t>
      </w:r>
      <w:r w:rsidRPr="006727A2">
        <w:rPr>
          <w:bCs/>
        </w:rPr>
        <w:t>powierzchnia nieruchomości</w:t>
      </w:r>
      <w:r w:rsidRPr="006727A2">
        <w:rPr>
          <w:b/>
        </w:rPr>
        <w:t xml:space="preserve"> </w:t>
      </w:r>
      <w:r w:rsidRPr="006727A2">
        <w:t xml:space="preserve"> - </w:t>
      </w:r>
      <w:r w:rsidRPr="006727A2">
        <w:rPr>
          <w:b/>
          <w:bCs/>
        </w:rPr>
        <w:t>0,</w:t>
      </w:r>
      <w:r>
        <w:rPr>
          <w:b/>
          <w:bCs/>
        </w:rPr>
        <w:t xml:space="preserve">2673 </w:t>
      </w:r>
      <w:r w:rsidRPr="006727A2">
        <w:rPr>
          <w:b/>
        </w:rPr>
        <w:t>ha;</w:t>
      </w:r>
    </w:p>
    <w:p w14:paraId="150C9A0B" w14:textId="77777777" w:rsidR="008F2FEC" w:rsidRDefault="008F2FEC" w:rsidP="008F2FEC">
      <w:pPr>
        <w:pStyle w:val="Tekstpodstawowy2"/>
        <w:jc w:val="both"/>
        <w:rPr>
          <w:b/>
          <w:bCs/>
          <w:sz w:val="24"/>
        </w:rPr>
      </w:pPr>
      <w:r w:rsidRPr="006727A2">
        <w:rPr>
          <w:b/>
          <w:bCs/>
          <w:sz w:val="24"/>
        </w:rPr>
        <w:t xml:space="preserve">3) </w:t>
      </w:r>
      <w:r w:rsidRPr="006727A2">
        <w:rPr>
          <w:sz w:val="24"/>
        </w:rPr>
        <w:t>opis nieruchomości</w:t>
      </w:r>
      <w:r w:rsidRPr="006727A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6727A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nieruchomość niezabudowana, położona w pobliżu Zalewu Myczkowieckiego i dalej Solińskiego, na trasie biegnącej do „cudownego źródełka” </w:t>
      </w:r>
      <w:r>
        <w:rPr>
          <w:b/>
          <w:bCs/>
          <w:sz w:val="24"/>
        </w:rPr>
        <w:br/>
        <w:t xml:space="preserve">w Zwierzyniu. </w:t>
      </w:r>
    </w:p>
    <w:p w14:paraId="1F7E469B" w14:textId="21CAC685" w:rsidR="008F2FEC" w:rsidRDefault="008F2FEC" w:rsidP="008F2FE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Otoczenie: świetlica wiejska (dom strażaka), osiedle zabudowane budynkami mieszkalnymi</w:t>
      </w:r>
      <w:r w:rsidR="00EA5F97">
        <w:rPr>
          <w:b/>
          <w:bCs/>
          <w:sz w:val="24"/>
        </w:rPr>
        <w:t xml:space="preserve"> i zagrodowymi (zabudowa rozproszona), tereny przewidziane do zabudowy</w:t>
      </w:r>
      <w:r>
        <w:rPr>
          <w:b/>
          <w:bCs/>
          <w:sz w:val="24"/>
        </w:rPr>
        <w:t xml:space="preserve">. </w:t>
      </w:r>
    </w:p>
    <w:p w14:paraId="4A675B09" w14:textId="6A9FE49B" w:rsidR="008F2FEC" w:rsidRDefault="008F2FEC" w:rsidP="008F2FE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Teren działki płaski (topografia </w:t>
      </w:r>
      <w:r w:rsidR="00D30F3C">
        <w:rPr>
          <w:b/>
          <w:bCs/>
          <w:sz w:val="24"/>
        </w:rPr>
        <w:t>nie</w:t>
      </w:r>
      <w:r>
        <w:rPr>
          <w:b/>
          <w:bCs/>
          <w:sz w:val="24"/>
        </w:rPr>
        <w:t>korzystna</w:t>
      </w:r>
      <w:r w:rsidR="00D30F3C">
        <w:rPr>
          <w:b/>
          <w:bCs/>
          <w:sz w:val="24"/>
        </w:rPr>
        <w:t xml:space="preserve"> – leży poniżej terenów w bezpośrednim otoczeniu, narażona na spływ wód opadowych z otoczenia</w:t>
      </w:r>
      <w:r>
        <w:rPr>
          <w:b/>
          <w:bCs/>
          <w:sz w:val="24"/>
        </w:rPr>
        <w:t>), kształt granic nieregularny wielokąt</w:t>
      </w:r>
      <w:r w:rsidR="00D30F3C">
        <w:rPr>
          <w:b/>
          <w:bCs/>
          <w:sz w:val="24"/>
        </w:rPr>
        <w:t>, co obniża atrybut przydatności do zabudowy.</w:t>
      </w:r>
      <w:r w:rsidR="00B11187">
        <w:rPr>
          <w:b/>
          <w:bCs/>
          <w:sz w:val="24"/>
        </w:rPr>
        <w:t xml:space="preserve"> Ponadto wartość działki obniżają media niekorzystnie ułożone na gruncie – również ograniczają możliwość zabudowy.</w:t>
      </w:r>
      <w:r w:rsidR="00EA5F97">
        <w:rPr>
          <w:b/>
          <w:bCs/>
          <w:sz w:val="24"/>
        </w:rPr>
        <w:t xml:space="preserve"> </w:t>
      </w:r>
    </w:p>
    <w:p w14:paraId="3486A8CD" w14:textId="485F16CD" w:rsidR="00B11187" w:rsidRDefault="008F2FEC" w:rsidP="008F2FEC">
      <w:pPr>
        <w:pStyle w:val="Tekstpodstawowy2"/>
        <w:jc w:val="both"/>
        <w:rPr>
          <w:b/>
          <w:bCs/>
          <w:sz w:val="24"/>
        </w:rPr>
      </w:pPr>
      <w:r w:rsidRPr="00351764">
        <w:rPr>
          <w:b/>
          <w:bCs/>
          <w:sz w:val="24"/>
        </w:rPr>
        <w:t>Uzbrojenie: wodociąg</w:t>
      </w:r>
      <w:r w:rsidR="00E5100F">
        <w:rPr>
          <w:b/>
          <w:bCs/>
          <w:sz w:val="24"/>
        </w:rPr>
        <w:t xml:space="preserve"> prywatny</w:t>
      </w:r>
      <w:r>
        <w:rPr>
          <w:b/>
          <w:bCs/>
          <w:sz w:val="24"/>
        </w:rPr>
        <w:t xml:space="preserve">, </w:t>
      </w:r>
      <w:r w:rsidRPr="00351764">
        <w:rPr>
          <w:b/>
          <w:bCs/>
          <w:sz w:val="24"/>
        </w:rPr>
        <w:t>energia elektryczna</w:t>
      </w:r>
      <w:r>
        <w:rPr>
          <w:b/>
          <w:bCs/>
          <w:sz w:val="24"/>
        </w:rPr>
        <w:t xml:space="preserve"> </w:t>
      </w:r>
      <w:r w:rsidRPr="00351764">
        <w:rPr>
          <w:b/>
          <w:bCs/>
          <w:sz w:val="24"/>
        </w:rPr>
        <w:t xml:space="preserve">oraz projektowana kanalizacja. </w:t>
      </w:r>
    </w:p>
    <w:p w14:paraId="570EF1C4" w14:textId="0A71BE34" w:rsidR="00B11187" w:rsidRDefault="00B11187" w:rsidP="008F2FEC">
      <w:pPr>
        <w:pStyle w:val="Tekstpodstawowy2"/>
        <w:jc w:val="both"/>
        <w:rPr>
          <w:b/>
          <w:bCs/>
          <w:sz w:val="24"/>
        </w:rPr>
      </w:pPr>
      <w:r>
        <w:rPr>
          <w:b/>
          <w:bCs/>
          <w:sz w:val="24"/>
        </w:rPr>
        <w:t>Warunki geotechniczne do zabudowy:</w:t>
      </w:r>
      <w:r w:rsidR="00E510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korzystne.</w:t>
      </w:r>
    </w:p>
    <w:p w14:paraId="7B96EC92" w14:textId="33E46674" w:rsidR="008F2FEC" w:rsidRDefault="008F2FEC" w:rsidP="008F2FEC">
      <w:pPr>
        <w:pStyle w:val="Tekstpodstawowy2"/>
        <w:jc w:val="both"/>
        <w:rPr>
          <w:rFonts w:eastAsia="MS Mincho"/>
          <w:b/>
          <w:sz w:val="24"/>
        </w:rPr>
      </w:pPr>
      <w:r w:rsidRPr="00351764">
        <w:rPr>
          <w:b/>
          <w:bCs/>
          <w:sz w:val="24"/>
        </w:rPr>
        <w:t xml:space="preserve">Dojazd: </w:t>
      </w:r>
      <w:r w:rsidRPr="00351764">
        <w:rPr>
          <w:b/>
          <w:sz w:val="24"/>
        </w:rPr>
        <w:t>działka</w:t>
      </w:r>
      <w:r w:rsidR="00B11187">
        <w:rPr>
          <w:b/>
          <w:sz w:val="24"/>
        </w:rPr>
        <w:t xml:space="preserve"> przylega do drogi ogólnodostępnej lecz z uwagi na oddalenie drogi publicznej obniżono atrybut związany z dojazdem (konieczność utwardzenia bezpośredniego dojazdu na częś</w:t>
      </w:r>
      <w:r w:rsidR="00E5100F">
        <w:rPr>
          <w:b/>
          <w:sz w:val="24"/>
        </w:rPr>
        <w:t>ci</w:t>
      </w:r>
      <w:r w:rsidR="00B11187">
        <w:rPr>
          <w:b/>
          <w:sz w:val="24"/>
        </w:rPr>
        <w:t xml:space="preserve"> działki).</w:t>
      </w:r>
    </w:p>
    <w:p w14:paraId="24B5EAB5" w14:textId="3EB9F24B" w:rsidR="00E5100F" w:rsidRPr="00CE54EB" w:rsidRDefault="008F2FEC" w:rsidP="00E5100F">
      <w:pPr>
        <w:pStyle w:val="Tekstpodstawowy2"/>
        <w:jc w:val="both"/>
        <w:rPr>
          <w:rFonts w:eastAsia="MS Mincho"/>
          <w:b/>
          <w:sz w:val="24"/>
        </w:rPr>
      </w:pPr>
      <w:r w:rsidRPr="006727A2">
        <w:rPr>
          <w:b/>
          <w:bCs/>
          <w:sz w:val="24"/>
        </w:rPr>
        <w:t>4)</w:t>
      </w:r>
      <w:r w:rsidRPr="006727A2">
        <w:rPr>
          <w:sz w:val="24"/>
        </w:rPr>
        <w:t xml:space="preserve"> przeznaczenie nieruchomości i sposób jej zagospodarowania: - </w:t>
      </w:r>
      <w:r w:rsidRPr="006727A2">
        <w:rPr>
          <w:b/>
          <w:bCs/>
          <w:sz w:val="24"/>
        </w:rPr>
        <w:t>brak opracowanego miejscowego planu zagospodarowania przestrzennego</w:t>
      </w:r>
      <w:r w:rsidR="00E5100F">
        <w:rPr>
          <w:b/>
          <w:bCs/>
          <w:sz w:val="24"/>
        </w:rPr>
        <w:t xml:space="preserve">. </w:t>
      </w:r>
      <w:r w:rsidR="00E5100F" w:rsidRPr="00CE54EB">
        <w:rPr>
          <w:b/>
          <w:bCs/>
          <w:sz w:val="24"/>
        </w:rPr>
        <w:t>Dla powyższej nieruchomości została wydana decyzja</w:t>
      </w:r>
      <w:r w:rsidR="00E5100F">
        <w:rPr>
          <w:b/>
          <w:bCs/>
          <w:sz w:val="24"/>
        </w:rPr>
        <w:t xml:space="preserve"> nr 37/2016</w:t>
      </w:r>
      <w:r w:rsidR="00E5100F" w:rsidRPr="00CE54EB">
        <w:rPr>
          <w:b/>
          <w:bCs/>
          <w:sz w:val="24"/>
        </w:rPr>
        <w:t xml:space="preserve"> o</w:t>
      </w:r>
      <w:r w:rsidR="00E5100F">
        <w:rPr>
          <w:b/>
          <w:bCs/>
          <w:sz w:val="24"/>
        </w:rPr>
        <w:t xml:space="preserve"> ustaleniu</w:t>
      </w:r>
      <w:r w:rsidR="00E5100F" w:rsidRPr="00CE54EB">
        <w:rPr>
          <w:b/>
          <w:bCs/>
          <w:sz w:val="24"/>
        </w:rPr>
        <w:t xml:space="preserve"> </w:t>
      </w:r>
      <w:r w:rsidR="00E5100F">
        <w:rPr>
          <w:b/>
          <w:bCs/>
          <w:sz w:val="24"/>
        </w:rPr>
        <w:t xml:space="preserve">warunków </w:t>
      </w:r>
      <w:r w:rsidR="00E5100F" w:rsidRPr="00CE54EB">
        <w:rPr>
          <w:b/>
          <w:bCs/>
          <w:sz w:val="24"/>
        </w:rPr>
        <w:t>zabudowy, znak: RRG.</w:t>
      </w:r>
      <w:r w:rsidR="00E5100F">
        <w:rPr>
          <w:b/>
          <w:bCs/>
          <w:sz w:val="24"/>
        </w:rPr>
        <w:t>6730.37.2016.</w:t>
      </w:r>
      <w:r w:rsidR="00E5100F" w:rsidRPr="00CE54EB">
        <w:rPr>
          <w:b/>
          <w:bCs/>
          <w:sz w:val="24"/>
        </w:rPr>
        <w:t xml:space="preserve">WZ z dnia </w:t>
      </w:r>
      <w:r w:rsidR="00E5100F">
        <w:rPr>
          <w:b/>
          <w:bCs/>
          <w:sz w:val="24"/>
        </w:rPr>
        <w:t>3</w:t>
      </w:r>
      <w:r w:rsidR="00E5100F" w:rsidRPr="00CE54EB">
        <w:rPr>
          <w:b/>
          <w:bCs/>
          <w:sz w:val="24"/>
        </w:rPr>
        <w:t>.</w:t>
      </w:r>
      <w:r w:rsidR="00E5100F">
        <w:rPr>
          <w:b/>
          <w:bCs/>
          <w:sz w:val="24"/>
        </w:rPr>
        <w:t>10</w:t>
      </w:r>
      <w:r w:rsidR="00E5100F" w:rsidRPr="00CE54EB">
        <w:rPr>
          <w:b/>
          <w:bCs/>
          <w:sz w:val="24"/>
        </w:rPr>
        <w:t>.201</w:t>
      </w:r>
      <w:r w:rsidR="00E5100F">
        <w:rPr>
          <w:b/>
          <w:bCs/>
          <w:sz w:val="24"/>
        </w:rPr>
        <w:t>6</w:t>
      </w:r>
      <w:r w:rsidR="00E5100F" w:rsidRPr="00CE54EB">
        <w:rPr>
          <w:b/>
          <w:bCs/>
          <w:sz w:val="24"/>
        </w:rPr>
        <w:t xml:space="preserve"> r.</w:t>
      </w:r>
    </w:p>
    <w:p w14:paraId="7A6DDD45" w14:textId="77777777" w:rsidR="008F2FEC" w:rsidRPr="006727A2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5) </w:t>
      </w:r>
      <w:r w:rsidRPr="006727A2">
        <w:t>termin zagospodarowania nieruchomości</w:t>
      </w:r>
      <w:r>
        <w:t>:</w:t>
      </w:r>
      <w:r w:rsidRPr="006727A2">
        <w:t xml:space="preserve"> </w:t>
      </w:r>
      <w:r w:rsidRPr="006727A2">
        <w:rPr>
          <w:b/>
          <w:bCs/>
        </w:rPr>
        <w:t>-</w:t>
      </w:r>
      <w:r>
        <w:rPr>
          <w:b/>
          <w:bCs/>
        </w:rPr>
        <w:t xml:space="preserve"> nie dotyczy;</w:t>
      </w:r>
    </w:p>
    <w:p w14:paraId="63CEA5D0" w14:textId="0FB57FF7" w:rsidR="008F2FEC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6) </w:t>
      </w:r>
      <w:r>
        <w:t>cena nieruchomości</w:t>
      </w:r>
      <w:r w:rsidRPr="006727A2">
        <w:t xml:space="preserve"> </w:t>
      </w:r>
      <w:r>
        <w:t>wynosi:</w:t>
      </w:r>
      <w:r w:rsidRPr="006727A2">
        <w:t xml:space="preserve"> </w:t>
      </w:r>
      <w:r w:rsidRPr="006A17E4">
        <w:rPr>
          <w:b/>
          <w:u w:val="single"/>
        </w:rPr>
        <w:t>5</w:t>
      </w:r>
      <w:r w:rsidR="00610BEE">
        <w:rPr>
          <w:b/>
          <w:u w:val="single"/>
        </w:rPr>
        <w:t>6</w:t>
      </w:r>
      <w:r w:rsidRPr="006B5E0A">
        <w:rPr>
          <w:b/>
          <w:u w:val="single"/>
        </w:rPr>
        <w:t>.</w:t>
      </w:r>
      <w:r w:rsidR="00610BEE">
        <w:rPr>
          <w:b/>
          <w:u w:val="single"/>
        </w:rPr>
        <w:t>228</w:t>
      </w:r>
      <w:r w:rsidRPr="00566EA5">
        <w:rPr>
          <w:b/>
          <w:u w:val="single"/>
        </w:rPr>
        <w:t>,</w:t>
      </w:r>
      <w:r w:rsidRPr="00C8208B">
        <w:rPr>
          <w:b/>
          <w:u w:val="single"/>
        </w:rPr>
        <w:t>00</w:t>
      </w:r>
      <w:r>
        <w:rPr>
          <w:b/>
          <w:u w:val="single"/>
        </w:rPr>
        <w:t xml:space="preserve"> </w:t>
      </w:r>
      <w:r w:rsidRPr="00C8208B">
        <w:rPr>
          <w:b/>
          <w:u w:val="single"/>
        </w:rPr>
        <w:t>zł</w:t>
      </w:r>
      <w:r w:rsidRPr="009E0294">
        <w:rPr>
          <w:b/>
          <w:u w:val="single"/>
        </w:rPr>
        <w:t>.</w:t>
      </w:r>
      <w:r w:rsidRPr="00DB5A13">
        <w:t xml:space="preserve"> </w:t>
      </w:r>
      <w:r>
        <w:t xml:space="preserve">(słownie: pięćdziesiąt </w:t>
      </w:r>
      <w:r w:rsidR="00610BEE">
        <w:t xml:space="preserve">sześć </w:t>
      </w:r>
      <w:r w:rsidR="00B11187">
        <w:t xml:space="preserve">tysięcy </w:t>
      </w:r>
      <w:r w:rsidR="00610BEE">
        <w:t xml:space="preserve">dwieście dwadzieścia osiem </w:t>
      </w:r>
      <w:r w:rsidR="00B11187">
        <w:t xml:space="preserve"> </w:t>
      </w:r>
      <w:r>
        <w:t>złotych 00/100 groszy)</w:t>
      </w:r>
      <w:r>
        <w:rPr>
          <w:b/>
        </w:rPr>
        <w:t xml:space="preserve">  + 23 % </w:t>
      </w:r>
      <w:r w:rsidR="00610BEE">
        <w:rPr>
          <w:b/>
        </w:rPr>
        <w:t xml:space="preserve">należnego </w:t>
      </w:r>
      <w:r>
        <w:rPr>
          <w:b/>
        </w:rPr>
        <w:t>podatku V</w:t>
      </w:r>
      <w:r w:rsidRPr="006727A2">
        <w:rPr>
          <w:b/>
        </w:rPr>
        <w:t>AT</w:t>
      </w:r>
      <w:r>
        <w:rPr>
          <w:b/>
        </w:rPr>
        <w:t>;</w:t>
      </w:r>
    </w:p>
    <w:p w14:paraId="09BBFF3F" w14:textId="77777777" w:rsidR="008F2FEC" w:rsidRPr="006727A2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7),8),9) i 10) – </w:t>
      </w:r>
      <w:r>
        <w:t>nie dotyczy;</w:t>
      </w:r>
    </w:p>
    <w:p w14:paraId="0C3BCFD5" w14:textId="40FAE72B" w:rsidR="008F2FEC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11) </w:t>
      </w:r>
      <w:r w:rsidRPr="006727A2">
        <w:t>informacje o przeznaczeniu do sprzedaży</w:t>
      </w:r>
      <w:r w:rsidRPr="006727A2">
        <w:rPr>
          <w:b/>
          <w:bCs/>
        </w:rPr>
        <w:t xml:space="preserve"> – </w:t>
      </w:r>
      <w:r>
        <w:rPr>
          <w:b/>
          <w:bCs/>
        </w:rPr>
        <w:t xml:space="preserve">nieruchomość przeznaczona do </w:t>
      </w:r>
      <w:r w:rsidRPr="006727A2">
        <w:rPr>
          <w:b/>
          <w:bCs/>
        </w:rPr>
        <w:t>sprzedaż</w:t>
      </w:r>
      <w:r>
        <w:rPr>
          <w:b/>
          <w:bCs/>
        </w:rPr>
        <w:t>y</w:t>
      </w:r>
      <w:r w:rsidRPr="006727A2">
        <w:rPr>
          <w:b/>
          <w:bCs/>
        </w:rPr>
        <w:t xml:space="preserve"> </w:t>
      </w:r>
      <w:r w:rsidR="00610BEE">
        <w:rPr>
          <w:b/>
          <w:bCs/>
        </w:rPr>
        <w:br/>
      </w:r>
      <w:r w:rsidRPr="006727A2">
        <w:rPr>
          <w:b/>
          <w:bCs/>
        </w:rPr>
        <w:t xml:space="preserve">w </w:t>
      </w:r>
      <w:r>
        <w:rPr>
          <w:b/>
          <w:bCs/>
        </w:rPr>
        <w:t>trybie</w:t>
      </w:r>
      <w:r w:rsidRPr="006727A2">
        <w:rPr>
          <w:b/>
          <w:bCs/>
        </w:rPr>
        <w:t xml:space="preserve"> </w:t>
      </w:r>
      <w:r>
        <w:rPr>
          <w:b/>
          <w:bCs/>
        </w:rPr>
        <w:t>przetargu ustnego nieograniczonego.</w:t>
      </w:r>
    </w:p>
    <w:p w14:paraId="6DA0DDD7" w14:textId="21D43758" w:rsidR="008F2FEC" w:rsidRPr="009E29E7" w:rsidRDefault="008F2FEC" w:rsidP="008F2FEC">
      <w:pPr>
        <w:jc w:val="both"/>
        <w:rPr>
          <w:b/>
          <w:bCs/>
        </w:rPr>
      </w:pPr>
      <w:r w:rsidRPr="009E29E7">
        <w:rPr>
          <w:b/>
          <w:color w:val="000000"/>
        </w:rPr>
        <w:t>12) termin złożenia wniosku przez osoby, którym przysługuje pierwszeństwo</w:t>
      </w:r>
      <w:r w:rsidRPr="009E29E7">
        <w:rPr>
          <w:color w:val="000000"/>
        </w:rPr>
        <w:t xml:space="preserve"> w nabyciu nieruchomości na podstawie art. 34 ust. 1 pkt 1 i pkt 2 ustawy z dnia 21 sierpnia 1997 r. </w:t>
      </w:r>
      <w:r w:rsidRPr="009E29E7">
        <w:rPr>
          <w:color w:val="000000"/>
        </w:rPr>
        <w:br/>
        <w:t>o gospodarce nieruchomościami (tj. Dz. U. 20</w:t>
      </w:r>
      <w:r w:rsidR="00B11187">
        <w:rPr>
          <w:color w:val="000000"/>
        </w:rPr>
        <w:t>20</w:t>
      </w:r>
      <w:r w:rsidRPr="009E29E7">
        <w:rPr>
          <w:color w:val="000000"/>
        </w:rPr>
        <w:t>.</w:t>
      </w:r>
      <w:r w:rsidR="00B11187">
        <w:rPr>
          <w:color w:val="000000"/>
        </w:rPr>
        <w:t>1990</w:t>
      </w:r>
      <w:r w:rsidRPr="009E29E7">
        <w:rPr>
          <w:color w:val="000000"/>
        </w:rPr>
        <w:t xml:space="preserve">, z późn. zm. ) – </w:t>
      </w:r>
      <w:r w:rsidRPr="009E29E7">
        <w:rPr>
          <w:b/>
          <w:color w:val="000000"/>
        </w:rPr>
        <w:t xml:space="preserve">do dnia </w:t>
      </w:r>
      <w:r w:rsidR="00B11187">
        <w:rPr>
          <w:b/>
          <w:color w:val="000000"/>
        </w:rPr>
        <w:t>20</w:t>
      </w:r>
      <w:r w:rsidRPr="00C52ADC">
        <w:rPr>
          <w:b/>
        </w:rPr>
        <w:t>.0</w:t>
      </w:r>
      <w:r w:rsidR="00B11187">
        <w:rPr>
          <w:b/>
        </w:rPr>
        <w:t>7</w:t>
      </w:r>
      <w:r w:rsidRPr="00C52ADC">
        <w:rPr>
          <w:b/>
        </w:rPr>
        <w:t>.20</w:t>
      </w:r>
      <w:r w:rsidR="00B11187">
        <w:rPr>
          <w:b/>
        </w:rPr>
        <w:t>21</w:t>
      </w:r>
      <w:r w:rsidRPr="00C52ADC">
        <w:rPr>
          <w:b/>
        </w:rPr>
        <w:t xml:space="preserve"> r.</w:t>
      </w:r>
      <w:r w:rsidRPr="00B84A4E">
        <w:rPr>
          <w:b/>
          <w:color w:val="FF0000"/>
        </w:rPr>
        <w:t xml:space="preserve"> </w:t>
      </w:r>
      <w:r w:rsidRPr="009E29E7">
        <w:rPr>
          <w:b/>
          <w:color w:val="000000"/>
        </w:rPr>
        <w:t>włącznie.</w:t>
      </w:r>
    </w:p>
    <w:p w14:paraId="4F6B7B8A" w14:textId="77777777" w:rsidR="008F2FEC" w:rsidRPr="006727A2" w:rsidRDefault="008F2FEC" w:rsidP="008F2FEC">
      <w:pPr>
        <w:jc w:val="both"/>
        <w:rPr>
          <w:b/>
          <w:bCs/>
        </w:rPr>
      </w:pPr>
      <w:r w:rsidRPr="006727A2">
        <w:rPr>
          <w:b/>
          <w:bCs/>
        </w:rPr>
        <w:t xml:space="preserve"> </w:t>
      </w:r>
    </w:p>
    <w:p w14:paraId="696F2F7A" w14:textId="77777777" w:rsidR="008F2FEC" w:rsidRPr="00C307C6" w:rsidRDefault="008F2FEC" w:rsidP="008F2FEC">
      <w:pPr>
        <w:jc w:val="both"/>
        <w:rPr>
          <w:bCs/>
        </w:rPr>
      </w:pPr>
      <w:r w:rsidRPr="00C307C6">
        <w:rPr>
          <w:color w:val="000000"/>
        </w:rPr>
        <w:t>Niniejszy wykaz, zgodnie z art. 35 ust. 1 ustawy o gospodarce nieruchomościami wywiesza się  na okres 21 dni, na: tablicy ogłoszeń Urzędu Gminy Olszanica,</w:t>
      </w:r>
      <w:r w:rsidRPr="00C307C6">
        <w:rPr>
          <w:bCs/>
        </w:rPr>
        <w:t xml:space="preserve"> a także na tablicach ogłoszeń w miejscowości Zwierzyń</w:t>
      </w:r>
      <w:r w:rsidRPr="00C307C6">
        <w:rPr>
          <w:color w:val="000000"/>
        </w:rPr>
        <w:t xml:space="preserve">, oraz umieszcza się na stronie internetowej Urzędu Gminy Olszanica </w:t>
      </w:r>
      <w:r w:rsidRPr="00C307C6">
        <w:t>www.bip.olszanica</w:t>
      </w:r>
      <w:r w:rsidRPr="00C307C6">
        <w:rPr>
          <w:bCs/>
        </w:rPr>
        <w:t>.pl</w:t>
      </w:r>
      <w:r w:rsidRPr="00C307C6">
        <w:t>. I</w:t>
      </w:r>
      <w:r w:rsidRPr="00C307C6">
        <w:rPr>
          <w:color w:val="000000"/>
        </w:rPr>
        <w:t xml:space="preserve">nformację o wywieszeniu wykazu podaje się również do publicznej wiadomości przez </w:t>
      </w:r>
      <w:r w:rsidRPr="00C307C6">
        <w:rPr>
          <w:bCs/>
        </w:rPr>
        <w:t>ogłoszenie w Gazecie Codziennej „ Nowiny”.</w:t>
      </w:r>
    </w:p>
    <w:p w14:paraId="697D4D0F" w14:textId="77777777" w:rsidR="008F2FEC" w:rsidRPr="00585203" w:rsidRDefault="008F2FEC" w:rsidP="008F2FE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7022E51" w14:textId="445F500D" w:rsidR="008F2FEC" w:rsidRPr="00ED7430" w:rsidRDefault="008F2FEC" w:rsidP="008F2FEC">
      <w:pPr>
        <w:pStyle w:val="Tekstpodstawowywcity2"/>
        <w:spacing w:line="240" w:lineRule="auto"/>
        <w:ind w:left="0"/>
        <w:jc w:val="both"/>
        <w:rPr>
          <w:b/>
          <w:bCs/>
          <w:u w:val="single"/>
        </w:rPr>
      </w:pPr>
      <w:r w:rsidRPr="00ED7430">
        <w:rPr>
          <w:b/>
          <w:bCs/>
          <w:color w:val="000000"/>
        </w:rPr>
        <w:t xml:space="preserve">Wykaz sporządzono w oparciu o </w:t>
      </w:r>
      <w:r w:rsidRPr="00ED7430">
        <w:t>Uchwałę Rady Gminy Olszanica Nr XXV/189/2017 z dnia 27 luty 2017 r</w:t>
      </w:r>
      <w:r>
        <w:t>.</w:t>
      </w:r>
      <w:r w:rsidRPr="00ED7430">
        <w:t>, w sprawie sprzedaży nieruchomości gruntowych.</w:t>
      </w:r>
    </w:p>
    <w:p w14:paraId="79B7822F" w14:textId="77777777" w:rsidR="008F2FEC" w:rsidRPr="00384A64" w:rsidRDefault="008F2FEC" w:rsidP="008F2FEC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3B9E86FD" w14:textId="7324CCF8" w:rsidR="008F2FEC" w:rsidRPr="00C76096" w:rsidRDefault="008F2FEC" w:rsidP="00CD6EC2">
      <w:pPr>
        <w:jc w:val="both"/>
        <w:rPr>
          <w:b/>
        </w:rPr>
      </w:pPr>
      <w:r w:rsidRPr="00ED7430">
        <w:t xml:space="preserve">Olszanica, dnia </w:t>
      </w:r>
      <w:r w:rsidR="00B11187">
        <w:t>08</w:t>
      </w:r>
      <w:r w:rsidRPr="00ED7430">
        <w:t>.0</w:t>
      </w:r>
      <w:r w:rsidR="00B11187">
        <w:t>6</w:t>
      </w:r>
      <w:r w:rsidRPr="00ED7430">
        <w:t>.20</w:t>
      </w:r>
      <w:r w:rsidR="00B11187">
        <w:t>21</w:t>
      </w:r>
      <w:r w:rsidRPr="00ED7430">
        <w:t xml:space="preserve"> r.  </w:t>
      </w:r>
      <w:r w:rsidR="00CD6EC2">
        <w:t xml:space="preserve">                                                </w:t>
      </w:r>
      <w:r w:rsidRPr="00C76096">
        <w:rPr>
          <w:b/>
        </w:rPr>
        <w:t>WÓJT GMINY OLSZANICA</w:t>
      </w:r>
    </w:p>
    <w:p w14:paraId="194898AC" w14:textId="249A0931" w:rsidR="00E5100F" w:rsidRPr="00C307C6" w:rsidRDefault="00E5100F" w:rsidP="00E5100F">
      <w:pPr>
        <w:jc w:val="both"/>
        <w:rPr>
          <w:bCs/>
        </w:rPr>
      </w:pPr>
      <w:r w:rsidRPr="00C307C6">
        <w:rPr>
          <w:color w:val="000000"/>
        </w:rPr>
        <w:lastRenderedPageBreak/>
        <w:t>Niniejszy wykaz, zgodnie z art. 35 ust. 1 ustawy o gospodarce nieruchomościami wywiesz</w:t>
      </w:r>
      <w:r>
        <w:rPr>
          <w:color w:val="000000"/>
        </w:rPr>
        <w:t>ono</w:t>
      </w:r>
      <w:r w:rsidRPr="00C307C6">
        <w:rPr>
          <w:color w:val="000000"/>
        </w:rPr>
        <w:t xml:space="preserve">  na okres 21 dni, na: tablicy ogłoszeń Urzędu Gminy Olszanica,</w:t>
      </w:r>
      <w:r w:rsidRPr="00C307C6">
        <w:rPr>
          <w:bCs/>
        </w:rPr>
        <w:t xml:space="preserve"> a także na tablicach ogłoszeń w miejscowości Zwierzyń</w:t>
      </w:r>
      <w:r w:rsidRPr="00C307C6">
        <w:rPr>
          <w:color w:val="000000"/>
        </w:rPr>
        <w:t>, oraz umieszcz</w:t>
      </w:r>
      <w:r>
        <w:rPr>
          <w:color w:val="000000"/>
        </w:rPr>
        <w:t>ono</w:t>
      </w:r>
      <w:r w:rsidRPr="00C307C6">
        <w:rPr>
          <w:color w:val="000000"/>
        </w:rPr>
        <w:t xml:space="preserve"> na stronie internetowej Urzędu Gminy Olszanica </w:t>
      </w:r>
      <w:r w:rsidRPr="00C307C6">
        <w:t>www.bip.olszanica</w:t>
      </w:r>
      <w:r w:rsidRPr="00C307C6">
        <w:rPr>
          <w:bCs/>
        </w:rPr>
        <w:t>.pl</w:t>
      </w:r>
      <w:r w:rsidRPr="00C307C6">
        <w:t>. I</w:t>
      </w:r>
      <w:r w:rsidRPr="00C307C6">
        <w:rPr>
          <w:color w:val="000000"/>
        </w:rPr>
        <w:t>nformację o wywieszeniu wykazu poda</w:t>
      </w:r>
      <w:r>
        <w:rPr>
          <w:color w:val="000000"/>
        </w:rPr>
        <w:t>no</w:t>
      </w:r>
      <w:r w:rsidRPr="00C307C6">
        <w:rPr>
          <w:color w:val="000000"/>
        </w:rPr>
        <w:t xml:space="preserve"> również do publicznej wiadomości przez </w:t>
      </w:r>
      <w:r w:rsidRPr="00C307C6">
        <w:rPr>
          <w:bCs/>
        </w:rPr>
        <w:t>ogłoszenie w Gazecie Codziennej „ Nowiny”.</w:t>
      </w:r>
    </w:p>
    <w:p w14:paraId="7CA3A632" w14:textId="77777777" w:rsidR="00DA0B49" w:rsidRDefault="00DA0B49"/>
    <w:sectPr w:rsidR="00DA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23"/>
    <w:rsid w:val="002B0423"/>
    <w:rsid w:val="00610BEE"/>
    <w:rsid w:val="008F2FEC"/>
    <w:rsid w:val="00B11187"/>
    <w:rsid w:val="00CD6EC2"/>
    <w:rsid w:val="00D30F3C"/>
    <w:rsid w:val="00D3716A"/>
    <w:rsid w:val="00DA0B49"/>
    <w:rsid w:val="00E5100F"/>
    <w:rsid w:val="00E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dcterms:created xsi:type="dcterms:W3CDTF">2021-06-02T07:18:00Z</dcterms:created>
  <dcterms:modified xsi:type="dcterms:W3CDTF">2021-06-04T11:38:00Z</dcterms:modified>
</cp:coreProperties>
</file>